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8BE" w:rsidRDefault="005718BE" w:rsidP="005718B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Аннотация к рабочей программе по предмету 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геометрия 8</w:t>
      </w:r>
      <w:r>
        <w:rPr>
          <w:rFonts w:ascii="Times New Roman" w:hAnsi="Times New Roman" w:cs="Times New Roman"/>
          <w:b/>
          <w:sz w:val="32"/>
          <w:szCs w:val="32"/>
        </w:rPr>
        <w:t xml:space="preserve"> класс</w:t>
      </w:r>
    </w:p>
    <w:p w:rsidR="00AD6967" w:rsidRPr="00DE2B60" w:rsidRDefault="00AD6967" w:rsidP="005758B6">
      <w:pPr>
        <w:jc w:val="both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sz w:val="24"/>
          <w:szCs w:val="24"/>
        </w:rPr>
        <w:t>Рабочая программа составлена на основе:</w:t>
      </w:r>
    </w:p>
    <w:p w:rsidR="000C6FB6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Федерального закона от 29.12.2012 N 273-ФЗ (ред. от 13.07.2015) "Об образовании в Российской Федерации" (с изм. и доп., вступ. в силу с 24.07.2015).</w:t>
      </w:r>
    </w:p>
    <w:p w:rsidR="00AD6967" w:rsidRPr="005758B6" w:rsidRDefault="000C6FB6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Федерального  государственного образ</w:t>
      </w:r>
      <w:r w:rsidR="00850D28" w:rsidRPr="005758B6">
        <w:rPr>
          <w:rFonts w:ascii="Times New Roman" w:hAnsi="Times New Roman"/>
          <w:sz w:val="24"/>
          <w:szCs w:val="24"/>
        </w:rPr>
        <w:t xml:space="preserve">овательного стандарта  основного общего образования  </w:t>
      </w:r>
      <w:r w:rsidRPr="005758B6">
        <w:rPr>
          <w:rFonts w:ascii="Times New Roman" w:hAnsi="Times New Roman"/>
          <w:sz w:val="24"/>
          <w:szCs w:val="24"/>
        </w:rPr>
        <w:t xml:space="preserve">   (Приказ Министерства образования и науки  РФ  N-373 от 06.11.2009 г. «Об утверждении и введении в действие федерального государственного образовательного стандарта начального общего  образования»).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Федерального перечня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Письма МО России от 23.09.2003 г. №03-93 ин/13-03 «О введении элементов комбинаторики, статистики и теории вероятностей в содержание математического образования основной школы»;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Закона Республики Татарстан от 22 июля 2013 года N 68-ЗРТ «Об образовании» (в ред. Законов РТ от 23.07.2014 N 61-ЗРТ, от 16.03.2015 N 14-ЗРТ).  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Программы общеобразовательных учреждений. Геометрия 7-9. Составитель: Т.А.Бурмистрова – Москва: «Просвещение», 2014.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Авторской программы «Геометрия 7-9»,Бурмистрова Т.А. (Программы общеобразовательных  учреждений. Геометрия 7-9)  -  Москва: «Просвещение», 2014.</w:t>
      </w:r>
    </w:p>
    <w:p w:rsidR="00AD6967" w:rsidRPr="005758B6" w:rsidRDefault="00AD6967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 xml:space="preserve">Основной образовательной программы общего образования муниципального бюджетного общеобразовательного учреждения «Верхнеуслонская гимназия».                                                      </w:t>
      </w:r>
    </w:p>
    <w:p w:rsidR="00AD6967" w:rsidRPr="005758B6" w:rsidRDefault="00F14F25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Учебного</w:t>
      </w:r>
      <w:r w:rsidR="00AD6967" w:rsidRPr="005758B6">
        <w:rPr>
          <w:rFonts w:ascii="Times New Roman" w:hAnsi="Times New Roman"/>
          <w:sz w:val="24"/>
          <w:szCs w:val="24"/>
        </w:rPr>
        <w:t xml:space="preserve"> план</w:t>
      </w:r>
      <w:r w:rsidRPr="005758B6">
        <w:rPr>
          <w:rFonts w:ascii="Times New Roman" w:hAnsi="Times New Roman"/>
          <w:sz w:val="24"/>
          <w:szCs w:val="24"/>
        </w:rPr>
        <w:t>а</w:t>
      </w:r>
      <w:r w:rsidR="00AD6967" w:rsidRPr="005758B6">
        <w:rPr>
          <w:rFonts w:ascii="Times New Roman" w:hAnsi="Times New Roman"/>
          <w:sz w:val="24"/>
          <w:szCs w:val="24"/>
        </w:rPr>
        <w:t xml:space="preserve"> муниципального бюджетного общеобразовательного учреждения «Верхнеуслонская гимназия» на 201</w:t>
      </w:r>
      <w:r w:rsidR="005D320B">
        <w:rPr>
          <w:rFonts w:ascii="Times New Roman" w:hAnsi="Times New Roman"/>
          <w:sz w:val="24"/>
          <w:szCs w:val="24"/>
        </w:rPr>
        <w:t>8</w:t>
      </w:r>
      <w:r w:rsidR="00AD6967" w:rsidRPr="005758B6">
        <w:rPr>
          <w:rFonts w:ascii="Times New Roman" w:hAnsi="Times New Roman"/>
          <w:sz w:val="24"/>
          <w:szCs w:val="24"/>
        </w:rPr>
        <w:t>-201</w:t>
      </w:r>
      <w:r w:rsidR="005D320B">
        <w:rPr>
          <w:rFonts w:ascii="Times New Roman" w:hAnsi="Times New Roman"/>
          <w:sz w:val="24"/>
          <w:szCs w:val="24"/>
        </w:rPr>
        <w:t>9</w:t>
      </w:r>
      <w:r w:rsidR="00AD6967" w:rsidRPr="005758B6">
        <w:rPr>
          <w:rFonts w:ascii="Times New Roman" w:hAnsi="Times New Roman"/>
          <w:sz w:val="24"/>
          <w:szCs w:val="24"/>
        </w:rPr>
        <w:t xml:space="preserve"> учебный год.</w:t>
      </w:r>
    </w:p>
    <w:p w:rsidR="005758B6" w:rsidRPr="005758B6" w:rsidRDefault="00F14F25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Положения</w:t>
      </w:r>
      <w:r w:rsidR="00AD6967" w:rsidRPr="005758B6">
        <w:rPr>
          <w:rFonts w:ascii="Times New Roman" w:hAnsi="Times New Roman"/>
          <w:sz w:val="24"/>
          <w:szCs w:val="24"/>
        </w:rPr>
        <w:t xml:space="preserve"> о рабочей программе по учебному предмету (курсу) муниципального бюджетного общеобразовательного учреждения «Верхнеуслонская гимназия».</w:t>
      </w:r>
    </w:p>
    <w:p w:rsidR="00AD6967" w:rsidRPr="005758B6" w:rsidRDefault="00F14F25" w:rsidP="005758B6">
      <w:pPr>
        <w:pStyle w:val="a3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sz w:val="24"/>
          <w:szCs w:val="24"/>
        </w:rPr>
        <w:t>Положения</w:t>
      </w:r>
      <w:r w:rsidR="00AD6967" w:rsidRPr="005758B6">
        <w:rPr>
          <w:rFonts w:ascii="Times New Roman" w:hAnsi="Times New Roman"/>
          <w:sz w:val="24"/>
          <w:szCs w:val="24"/>
        </w:rPr>
        <w:t xml:space="preserve">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«Верхнеуслонская гимназия».                                                                                                                          </w:t>
      </w:r>
    </w:p>
    <w:p w:rsidR="005758B6" w:rsidRDefault="005758B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AD6967" w:rsidRPr="00DE2B60" w:rsidRDefault="00AD6967" w:rsidP="005758B6">
      <w:pPr>
        <w:spacing w:before="240" w:after="240"/>
        <w:rPr>
          <w:rFonts w:ascii="Times New Roman" w:hAnsi="Times New Roman" w:cs="Times New Roman"/>
          <w:b/>
          <w:sz w:val="24"/>
          <w:szCs w:val="24"/>
        </w:rPr>
      </w:pPr>
      <w:r w:rsidRPr="00DE2B60">
        <w:rPr>
          <w:rFonts w:ascii="Times New Roman" w:hAnsi="Times New Roman" w:cs="Times New Roman"/>
          <w:b/>
          <w:bCs/>
          <w:sz w:val="24"/>
          <w:szCs w:val="24"/>
        </w:rPr>
        <w:lastRenderedPageBreak/>
        <w:t>Цели изучения:</w:t>
      </w:r>
    </w:p>
    <w:p w:rsidR="00AD6967" w:rsidRPr="005758B6" w:rsidRDefault="00AD6967" w:rsidP="005758B6">
      <w:pPr>
        <w:pStyle w:val="a3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bCs/>
          <w:sz w:val="24"/>
          <w:szCs w:val="24"/>
        </w:rPr>
        <w:t>овладение</w:t>
      </w:r>
      <w:r w:rsidRPr="005758B6">
        <w:rPr>
          <w:rFonts w:ascii="Times New Roman" w:hAnsi="Times New Roman"/>
          <w:sz w:val="24"/>
          <w:szCs w:val="24"/>
        </w:rPr>
        <w:t> 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AD6967" w:rsidRPr="005758B6" w:rsidRDefault="00AD6967" w:rsidP="005758B6">
      <w:pPr>
        <w:pStyle w:val="a3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bCs/>
          <w:sz w:val="24"/>
          <w:szCs w:val="24"/>
        </w:rPr>
        <w:t>интеллектуальное развитие, </w:t>
      </w:r>
      <w:r w:rsidRPr="005758B6">
        <w:rPr>
          <w:rFonts w:ascii="Times New Roman" w:hAnsi="Times New Roman"/>
          <w:sz w:val="24"/>
          <w:szCs w:val="24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AD6967" w:rsidRPr="005758B6" w:rsidRDefault="00AD6967" w:rsidP="005758B6">
      <w:pPr>
        <w:pStyle w:val="a3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bCs/>
          <w:sz w:val="24"/>
          <w:szCs w:val="24"/>
        </w:rPr>
        <w:t>формирование представлений</w:t>
      </w:r>
      <w:r w:rsidRPr="005758B6">
        <w:rPr>
          <w:rFonts w:ascii="Times New Roman" w:hAnsi="Times New Roman"/>
          <w:sz w:val="24"/>
          <w:szCs w:val="24"/>
        </w:rPr>
        <w:t> об идеях и методах математики как универсального языка науки и техники, средства моделирования явлений и процессов;</w:t>
      </w:r>
    </w:p>
    <w:p w:rsidR="00AD6967" w:rsidRPr="005758B6" w:rsidRDefault="00AD6967" w:rsidP="005758B6">
      <w:pPr>
        <w:pStyle w:val="a3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bCs/>
          <w:sz w:val="24"/>
          <w:szCs w:val="24"/>
        </w:rPr>
        <w:t>воспитание</w:t>
      </w:r>
      <w:r w:rsidRPr="005758B6">
        <w:rPr>
          <w:rFonts w:ascii="Times New Roman" w:hAnsi="Times New Roman"/>
          <w:sz w:val="24"/>
          <w:szCs w:val="24"/>
        </w:rPr>
        <w:t> 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AD6967" w:rsidRPr="005758B6" w:rsidRDefault="00AD6967" w:rsidP="005758B6">
      <w:pPr>
        <w:pStyle w:val="a3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5758B6">
        <w:rPr>
          <w:rFonts w:ascii="Times New Roman" w:hAnsi="Times New Roman"/>
          <w:bCs/>
          <w:sz w:val="24"/>
          <w:szCs w:val="24"/>
        </w:rPr>
        <w:t>развитие</w:t>
      </w:r>
      <w:r w:rsidRPr="005758B6">
        <w:rPr>
          <w:rFonts w:ascii="Times New Roman" w:hAnsi="Times New Roman"/>
          <w:sz w:val="24"/>
          <w:szCs w:val="24"/>
        </w:rPr>
        <w:t xml:space="preserve"> 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 </w:t>
      </w:r>
    </w:p>
    <w:p w:rsidR="00AD6967" w:rsidRPr="00DE2B60" w:rsidRDefault="00AD6967" w:rsidP="005758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sz w:val="24"/>
          <w:szCs w:val="24"/>
        </w:rPr>
        <w:t>Программа определяет ряд задач, решение которых направлено на достижение основных целей основного общего математического образования: пространственных представлений, способность к преодолению трудностей.</w:t>
      </w:r>
    </w:p>
    <w:p w:rsidR="00DD74A1" w:rsidRPr="005758B6" w:rsidRDefault="00AD6967" w:rsidP="005758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 w:rsidRPr="00DE2B60">
        <w:rPr>
          <w:rFonts w:ascii="Times New Roman" w:hAnsi="Times New Roman" w:cs="Times New Roman"/>
          <w:sz w:val="24"/>
          <w:szCs w:val="24"/>
        </w:rPr>
        <w:t>развитие</w:t>
      </w:r>
      <w:r w:rsidR="005758B6">
        <w:rPr>
          <w:rFonts w:ascii="Times New Roman" w:hAnsi="Times New Roman" w:cs="Times New Roman"/>
          <w:sz w:val="24"/>
          <w:szCs w:val="24"/>
        </w:rPr>
        <w:t xml:space="preserve">  логического мышления и речи, </w:t>
      </w:r>
      <w:r w:rsidRPr="00DE2B60">
        <w:rPr>
          <w:rFonts w:ascii="Times New Roman" w:hAnsi="Times New Roman" w:cs="Times New Roman"/>
          <w:sz w:val="24"/>
          <w:szCs w:val="24"/>
        </w:rPr>
        <w:t>умение логически обосновывать суждения, проводить несложные систематизации, приводить 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доказательства.</w:t>
      </w:r>
    </w:p>
    <w:p w:rsidR="00AD6967" w:rsidRPr="00DE2B60" w:rsidRDefault="00AD6967" w:rsidP="005758B6">
      <w:pPr>
        <w:spacing w:before="240" w:after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B60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</w:p>
    <w:p w:rsidR="00AD6967" w:rsidRPr="00DE2B60" w:rsidRDefault="00AD6967" w:rsidP="005758B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DE2B60">
        <w:rPr>
          <w:rFonts w:ascii="Times New Roman" w:hAnsi="Times New Roman" w:cs="Times New Roman"/>
          <w:bCs/>
          <w:iCs/>
          <w:sz w:val="24"/>
          <w:szCs w:val="24"/>
        </w:rPr>
        <w:t>арифметика</w:t>
      </w:r>
      <w:r w:rsidRPr="00DE2B6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DE2B60">
        <w:rPr>
          <w:rFonts w:ascii="Times New Roman" w:hAnsi="Times New Roman" w:cs="Times New Roman"/>
          <w:bCs/>
          <w:iCs/>
          <w:sz w:val="24"/>
          <w:szCs w:val="24"/>
        </w:rPr>
        <w:t>алгебра</w:t>
      </w:r>
      <w:r w:rsidRPr="00DE2B6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DE2B60">
        <w:rPr>
          <w:rFonts w:ascii="Times New Roman" w:hAnsi="Times New Roman" w:cs="Times New Roman"/>
          <w:bCs/>
          <w:iCs/>
          <w:sz w:val="24"/>
          <w:szCs w:val="24"/>
        </w:rPr>
        <w:t>геометрия</w:t>
      </w:r>
      <w:r w:rsidRPr="00DE2B6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DE2B60">
        <w:rPr>
          <w:rFonts w:ascii="Times New Roman" w:hAnsi="Times New Roman" w:cs="Times New Roman"/>
          <w:bCs/>
          <w:iCs/>
          <w:sz w:val="24"/>
          <w:szCs w:val="24"/>
        </w:rPr>
        <w:t>элементы комбинаторики, теории вероятностей, статистики и логики</w:t>
      </w:r>
      <w:r w:rsidRPr="00DE2B6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DE2B60">
        <w:rPr>
          <w:rFonts w:ascii="Times New Roman" w:hAnsi="Times New Roman" w:cs="Times New Roman"/>
          <w:sz w:val="24"/>
          <w:szCs w:val="24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AD6967" w:rsidRPr="00DE2B60" w:rsidRDefault="00AD6967" w:rsidP="005758B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5758B6">
        <w:rPr>
          <w:rFonts w:ascii="Times New Roman" w:hAnsi="Times New Roman" w:cs="Times New Roman"/>
          <w:b/>
          <w:bCs/>
          <w:iCs/>
          <w:sz w:val="24"/>
          <w:szCs w:val="24"/>
        </w:rPr>
        <w:t>Геометрия</w:t>
      </w:r>
      <w:r w:rsidRPr="00DE2B60">
        <w:rPr>
          <w:rFonts w:ascii="Times New Roman" w:hAnsi="Times New Roman" w:cs="Times New Roman"/>
          <w:sz w:val="24"/>
          <w:szCs w:val="24"/>
        </w:rPr>
        <w:t>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</w:t>
      </w:r>
      <w:r w:rsidRPr="00DE2B60">
        <w:rPr>
          <w:rFonts w:ascii="Times New Roman" w:hAnsi="Times New Roman" w:cs="Times New Roman"/>
          <w:sz w:val="24"/>
          <w:szCs w:val="24"/>
        </w:rPr>
        <w:softHyphen/>
        <w:t>мирования языка описания объектов окружающего мира, для развития пространственного воображения и интуиции, математи</w:t>
      </w:r>
      <w:r w:rsidRPr="00DE2B60">
        <w:rPr>
          <w:rFonts w:ascii="Times New Roman" w:hAnsi="Times New Roman" w:cs="Times New Roman"/>
          <w:sz w:val="24"/>
          <w:szCs w:val="24"/>
        </w:rPr>
        <w:softHyphen/>
        <w:t>ческой культуры, для эстетического воспитания обучающихся. Изучение геометрии вносит вклад в развитие логического мышления, в формирование понятия доказательства.</w:t>
      </w:r>
    </w:p>
    <w:p w:rsidR="00AD6967" w:rsidRPr="00DE2B60" w:rsidRDefault="00AD6967" w:rsidP="005758B6">
      <w:pPr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b/>
          <w:sz w:val="24"/>
          <w:szCs w:val="24"/>
        </w:rPr>
        <w:t>Место предмета в базисном учебном плане</w:t>
      </w:r>
    </w:p>
    <w:p w:rsidR="00AD6967" w:rsidRPr="00DE2B60" w:rsidRDefault="00AD6967" w:rsidP="005758B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DE2B60">
        <w:rPr>
          <w:rFonts w:ascii="Times New Roman" w:hAnsi="Times New Roman" w:cs="Times New Roman"/>
          <w:sz w:val="24"/>
          <w:szCs w:val="24"/>
        </w:rPr>
        <w:lastRenderedPageBreak/>
        <w:t>В соответствии с требованиями Федерального государственного образовательного стандарта основного общего образования предмет «Математика» изучается с 5-го по 9-й класс в виде следующих учебных курсов: 5–6 класс – «Математика», 7–9 класс – «Алгебра» и «Геометрия». Общее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Данная программа является частью (для 7 класса) рабочей п</w:t>
      </w:r>
      <w:r w:rsidR="00DF428F" w:rsidRPr="00DE2B60">
        <w:rPr>
          <w:rFonts w:ascii="Times New Roman" w:hAnsi="Times New Roman" w:cs="Times New Roman"/>
          <w:sz w:val="24"/>
          <w:szCs w:val="24"/>
        </w:rPr>
        <w:t>рограммы по предмету «Геометрия</w:t>
      </w:r>
      <w:r w:rsidRPr="00DE2B60">
        <w:rPr>
          <w:rFonts w:ascii="Times New Roman" w:hAnsi="Times New Roman" w:cs="Times New Roman"/>
          <w:sz w:val="24"/>
          <w:szCs w:val="24"/>
        </w:rPr>
        <w:t>» для основного общего образов</w:t>
      </w:r>
      <w:r w:rsidR="00DF428F" w:rsidRPr="00DE2B60">
        <w:rPr>
          <w:rFonts w:ascii="Times New Roman" w:hAnsi="Times New Roman" w:cs="Times New Roman"/>
          <w:sz w:val="24"/>
          <w:szCs w:val="24"/>
        </w:rPr>
        <w:t xml:space="preserve">ания. Количество часов в 8 классе- 70, по </w:t>
      </w:r>
      <w:r w:rsidR="00662CFE" w:rsidRPr="00DE2B60">
        <w:rPr>
          <w:rFonts w:ascii="Times New Roman" w:hAnsi="Times New Roman" w:cs="Times New Roman"/>
          <w:sz w:val="24"/>
          <w:szCs w:val="24"/>
        </w:rPr>
        <w:t>2</w:t>
      </w:r>
      <w:r w:rsidR="00DF428F" w:rsidRPr="00DE2B60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DE2B60"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:rsidR="00DF428F" w:rsidRPr="005758B6" w:rsidRDefault="00DF428F" w:rsidP="005758B6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758B6">
        <w:rPr>
          <w:rFonts w:ascii="Times New Roman" w:hAnsi="Times New Roman" w:cs="Times New Roman"/>
          <w:i/>
          <w:sz w:val="24"/>
          <w:szCs w:val="24"/>
        </w:rPr>
        <w:t>Формы организации  учебного процесса:</w:t>
      </w:r>
    </w:p>
    <w:p w:rsidR="00DF428F" w:rsidRDefault="005758B6" w:rsidP="005758B6">
      <w:pPr>
        <w:ind w:firstLine="709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- д</w:t>
      </w:r>
      <w:r w:rsidR="00DF428F" w:rsidRPr="00DE2B60">
        <w:rPr>
          <w:rFonts w:ascii="Times New Roman" w:hAnsi="Times New Roman" w:cs="Times New Roman"/>
          <w:iCs/>
          <w:sz w:val="24"/>
          <w:szCs w:val="24"/>
        </w:rPr>
        <w:t>ифференцируемый, индивидуальный подходы, наглядно-иллюстративный метод обучения, групповые формы работы, деятельностный подход в обучении, проблемно-поисковый метод обучения, компьютерные технологии, самостоятельные работы, тестиро</w:t>
      </w:r>
      <w:r w:rsidR="00C521F3">
        <w:rPr>
          <w:rFonts w:ascii="Times New Roman" w:hAnsi="Times New Roman" w:cs="Times New Roman"/>
          <w:iCs/>
          <w:sz w:val="24"/>
          <w:szCs w:val="24"/>
        </w:rPr>
        <w:t>вание, работа по опорным схемам</w:t>
      </w:r>
      <w:r w:rsidR="00DF428F" w:rsidRPr="00DE2B60">
        <w:rPr>
          <w:rFonts w:ascii="Times New Roman" w:hAnsi="Times New Roman" w:cs="Times New Roman"/>
          <w:iCs/>
          <w:sz w:val="24"/>
          <w:szCs w:val="24"/>
        </w:rPr>
        <w:t>,проектные работы, использование обучающих структур ДжотТотс, Плейсмэт Консенсус, Си-Финк-Уандэ,</w:t>
      </w:r>
    </w:p>
    <w:p w:rsidR="00DF428F" w:rsidRPr="005758B6" w:rsidRDefault="00DF428F" w:rsidP="005758B6">
      <w:pPr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5758B6">
        <w:rPr>
          <w:rFonts w:ascii="Times New Roman" w:hAnsi="Times New Roman" w:cs="Times New Roman"/>
          <w:i/>
          <w:iCs/>
          <w:sz w:val="24"/>
          <w:szCs w:val="24"/>
        </w:rPr>
        <w:t>Формы контроля:</w:t>
      </w:r>
    </w:p>
    <w:p w:rsidR="00DF428F" w:rsidRPr="00DE2B60" w:rsidRDefault="005758B6" w:rsidP="005758B6">
      <w:pPr>
        <w:ind w:firstLine="709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- </w:t>
      </w:r>
      <w:r w:rsidR="00DF428F" w:rsidRPr="00DE2B60">
        <w:rPr>
          <w:rFonts w:ascii="Times New Roman" w:hAnsi="Times New Roman" w:cs="Times New Roman"/>
          <w:iCs/>
          <w:sz w:val="24"/>
          <w:szCs w:val="24"/>
        </w:rPr>
        <w:t>самостоятельная работа, математические диктанты, контрольная работа, наблюдение, работа по тренажерам, тестирование, зачет, проектные работы,</w:t>
      </w:r>
    </w:p>
    <w:p w:rsidR="00DF428F" w:rsidRDefault="00DF428F" w:rsidP="005758B6">
      <w:pPr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DE2B60">
        <w:rPr>
          <w:rFonts w:ascii="Times New Roman" w:hAnsi="Times New Roman" w:cs="Times New Roman"/>
          <w:iCs/>
          <w:sz w:val="24"/>
          <w:szCs w:val="24"/>
        </w:rPr>
        <w:t>Предварительная аттестация проходит в форме контрольной работы.</w:t>
      </w:r>
    </w:p>
    <w:p w:rsidR="00C521F3" w:rsidRPr="00C521F3" w:rsidRDefault="00C521F3" w:rsidP="005758B6">
      <w:pPr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C521F3">
        <w:rPr>
          <w:rFonts w:ascii="Times New Roman" w:hAnsi="Times New Roman" w:cs="Times New Roman"/>
          <w:iCs/>
          <w:sz w:val="24"/>
          <w:szCs w:val="24"/>
        </w:rPr>
        <w:t>Количество контрольных ра</w:t>
      </w:r>
      <w:r>
        <w:rPr>
          <w:rFonts w:ascii="Times New Roman" w:hAnsi="Times New Roman" w:cs="Times New Roman"/>
          <w:iCs/>
          <w:sz w:val="24"/>
          <w:szCs w:val="24"/>
        </w:rPr>
        <w:t>бот-14</w:t>
      </w:r>
      <w:r w:rsidRPr="00C521F3">
        <w:rPr>
          <w:rFonts w:ascii="Times New Roman" w:hAnsi="Times New Roman" w:cs="Times New Roman"/>
          <w:iCs/>
          <w:sz w:val="24"/>
          <w:szCs w:val="24"/>
        </w:rPr>
        <w:t>. Промежуточная аттестация осуществляется в виде итоговой контрольной работы.</w:t>
      </w:r>
    </w:p>
    <w:p w:rsidR="00DF428F" w:rsidRPr="005758B6" w:rsidRDefault="00DF428F" w:rsidP="005758B6">
      <w:pPr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DE2B60">
        <w:rPr>
          <w:rFonts w:ascii="Times New Roman" w:hAnsi="Times New Roman" w:cs="Times New Roman"/>
          <w:iCs/>
          <w:sz w:val="24"/>
          <w:szCs w:val="24"/>
        </w:rPr>
        <w:t>Срок реализации рабочей учебной программы – один учебный год.</w:t>
      </w:r>
    </w:p>
    <w:p w:rsidR="005D320B" w:rsidRDefault="005D32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758B6" w:rsidRDefault="005D320B" w:rsidP="005758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5758B6" w:rsidRPr="004D13E2">
        <w:rPr>
          <w:rFonts w:ascii="Times New Roman" w:hAnsi="Times New Roman" w:cs="Times New Roman"/>
          <w:b/>
          <w:sz w:val="24"/>
          <w:szCs w:val="24"/>
        </w:rPr>
        <w:t>.</w:t>
      </w:r>
      <w:r w:rsidR="005758B6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="005758B6" w:rsidRPr="00CB69BC">
        <w:rPr>
          <w:rFonts w:ascii="Times New Roman" w:hAnsi="Times New Roman" w:cs="Times New Roman"/>
          <w:b/>
          <w:sz w:val="24"/>
          <w:szCs w:val="24"/>
        </w:rPr>
        <w:t>результаты освоения курса «Геометрия-8»</w:t>
      </w:r>
    </w:p>
    <w:p w:rsidR="009768DE" w:rsidRPr="009768DE" w:rsidRDefault="009768DE" w:rsidP="005758B6">
      <w:pPr>
        <w:rPr>
          <w:rFonts w:ascii="Times New Roman" w:hAnsi="Times New Roman" w:cs="Times New Roman"/>
          <w:b/>
          <w:sz w:val="24"/>
          <w:szCs w:val="24"/>
        </w:rPr>
      </w:pPr>
      <w:r w:rsidRPr="009768DE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9768DE" w:rsidRDefault="00CB69BC" w:rsidP="00CB69BC">
      <w:pPr>
        <w:pStyle w:val="a3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 w:rsidRPr="00CB69BC">
        <w:rPr>
          <w:rFonts w:ascii="Times New Roman" w:hAnsi="Times New Roman"/>
          <w:sz w:val="24"/>
          <w:szCs w:val="24"/>
        </w:rPr>
        <w:t>Распознавать геометрические фигуры, различать их взаимное расположение,</w:t>
      </w:r>
    </w:p>
    <w:p w:rsidR="00CB69BC" w:rsidRDefault="00CB69BC" w:rsidP="00CB69BC">
      <w:pPr>
        <w:pStyle w:val="a3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чертежи по условиям задачи,</w:t>
      </w:r>
    </w:p>
    <w:p w:rsidR="00CB69BC" w:rsidRDefault="00CB69BC" w:rsidP="00CB69BC">
      <w:pPr>
        <w:pStyle w:val="a3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Изображать геометрические фигуры, осуществлять преобразования фигур,</w:t>
      </w:r>
    </w:p>
    <w:p w:rsidR="00CB69BC" w:rsidRDefault="00CB69BC" w:rsidP="00CB69BC">
      <w:pPr>
        <w:pStyle w:val="a3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Решать геометрические фигуры, опираясь на изученные свойства фигур и отношений между ними, применяя дополнительные построения, </w:t>
      </w:r>
    </w:p>
    <w:p w:rsidR="00CB69BC" w:rsidRPr="00CB69BC" w:rsidRDefault="00CB69BC" w:rsidP="005758B6">
      <w:pPr>
        <w:pStyle w:val="a3"/>
        <w:numPr>
          <w:ilvl w:val="0"/>
          <w:numId w:val="3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использования. </w:t>
      </w:r>
    </w:p>
    <w:p w:rsidR="009768DE" w:rsidRPr="009768DE" w:rsidRDefault="009768DE" w:rsidP="005758B6">
      <w:pPr>
        <w:rPr>
          <w:rFonts w:ascii="Times New Roman" w:hAnsi="Times New Roman" w:cs="Times New Roman"/>
          <w:b/>
          <w:sz w:val="24"/>
          <w:szCs w:val="24"/>
        </w:rPr>
      </w:pPr>
      <w:r w:rsidRPr="009768DE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научиться:</w:t>
      </w:r>
    </w:p>
    <w:p w:rsidR="006323DC" w:rsidRDefault="006323DC" w:rsidP="006323DC">
      <w:pPr>
        <w:pStyle w:val="af0"/>
        <w:spacing w:before="240" w:beforeAutospacing="0" w:after="240" w:afterAutospacing="0" w:line="220" w:lineRule="atLeast"/>
        <w:jc w:val="both"/>
        <w:rPr>
          <w:color w:val="000000"/>
        </w:rPr>
      </w:pPr>
      <w:r>
        <w:rPr>
          <w:bCs/>
          <w:color w:val="000000"/>
        </w:rPr>
        <w:t>Использовать приобретенные знания и умения в практической деятельности и повседневной жизни для:</w:t>
      </w:r>
    </w:p>
    <w:p w:rsidR="006323DC" w:rsidRDefault="006323DC" w:rsidP="006323DC">
      <w:pPr>
        <w:pStyle w:val="af0"/>
        <w:numPr>
          <w:ilvl w:val="0"/>
          <w:numId w:val="39"/>
        </w:numPr>
        <w:spacing w:before="240" w:beforeAutospacing="0" w:after="240" w:afterAutospacing="0" w:line="220" w:lineRule="atLeast"/>
        <w:jc w:val="both"/>
        <w:rPr>
          <w:color w:val="000000"/>
        </w:rPr>
      </w:pPr>
      <w:r>
        <w:rPr>
          <w:color w:val="000000"/>
        </w:rPr>
        <w:t>решения несложных геометрических задач, свя</w:t>
      </w:r>
      <w:r>
        <w:rPr>
          <w:color w:val="000000"/>
        </w:rPr>
        <w:softHyphen/>
        <w:t>занных с нахождением изученных геометриче</w:t>
      </w:r>
      <w:r>
        <w:rPr>
          <w:color w:val="000000"/>
        </w:rPr>
        <w:softHyphen/>
        <w:t>ских величин (используя при необходимости справочники и технические средства);</w:t>
      </w:r>
    </w:p>
    <w:p w:rsidR="006323DC" w:rsidRDefault="006323DC" w:rsidP="006323DC">
      <w:pPr>
        <w:pStyle w:val="af0"/>
        <w:numPr>
          <w:ilvl w:val="0"/>
          <w:numId w:val="39"/>
        </w:numPr>
        <w:spacing w:before="240" w:beforeAutospacing="0" w:after="240" w:afterAutospacing="0" w:line="220" w:lineRule="atLeast"/>
        <w:jc w:val="both"/>
        <w:rPr>
          <w:color w:val="000000"/>
        </w:rPr>
      </w:pPr>
      <w:r>
        <w:rPr>
          <w:color w:val="000000"/>
        </w:rPr>
        <w:t>построений геометрическими инструментами (линейка, угольник, циркуль, транспортир).</w:t>
      </w:r>
    </w:p>
    <w:p w:rsidR="006323DC" w:rsidRPr="00CB69BC" w:rsidRDefault="006323DC" w:rsidP="006323DC">
      <w:pPr>
        <w:pStyle w:val="a3"/>
        <w:rPr>
          <w:rFonts w:ascii="Times New Roman" w:hAnsi="Times New Roman"/>
          <w:sz w:val="24"/>
          <w:szCs w:val="24"/>
        </w:rPr>
      </w:pPr>
    </w:p>
    <w:p w:rsidR="00CB69BC" w:rsidRDefault="00CB69BC">
      <w:pPr>
        <w:rPr>
          <w:rFonts w:ascii="Times New Roman" w:hAnsi="Times New Roman" w:cs="Times New Roman"/>
          <w:b/>
          <w:bCs/>
          <w:iCs/>
          <w:sz w:val="24"/>
        </w:rPr>
      </w:pPr>
      <w:r>
        <w:rPr>
          <w:rFonts w:ascii="Times New Roman" w:hAnsi="Times New Roman" w:cs="Times New Roman"/>
          <w:b/>
          <w:bCs/>
          <w:iCs/>
          <w:sz w:val="24"/>
        </w:rPr>
        <w:br w:type="page"/>
      </w:r>
    </w:p>
    <w:p w:rsidR="00AD6967" w:rsidRPr="005758B6" w:rsidRDefault="005D320B" w:rsidP="005758B6">
      <w:pPr>
        <w:spacing w:before="240" w:after="24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bCs/>
          <w:iCs/>
          <w:sz w:val="24"/>
        </w:rPr>
        <w:lastRenderedPageBreak/>
        <w:t>3</w:t>
      </w:r>
      <w:r w:rsidR="00DF428F" w:rsidRPr="005758B6">
        <w:rPr>
          <w:rFonts w:ascii="Times New Roman" w:hAnsi="Times New Roman" w:cs="Times New Roman"/>
          <w:b/>
          <w:bCs/>
          <w:iCs/>
          <w:sz w:val="24"/>
        </w:rPr>
        <w:t>. Содержание тем учебного предмета</w:t>
      </w:r>
    </w:p>
    <w:p w:rsidR="005758B6" w:rsidRDefault="00AD6967" w:rsidP="005758B6">
      <w:pPr>
        <w:pStyle w:val="a3"/>
        <w:numPr>
          <w:ilvl w:val="0"/>
          <w:numId w:val="32"/>
        </w:numPr>
        <w:jc w:val="both"/>
        <w:rPr>
          <w:rFonts w:ascii="Times New Roman" w:hAnsi="Times New Roman"/>
          <w:sz w:val="24"/>
        </w:rPr>
      </w:pPr>
      <w:r w:rsidRPr="005758B6">
        <w:rPr>
          <w:rFonts w:ascii="Times New Roman" w:hAnsi="Times New Roman"/>
          <w:b/>
          <w:bCs/>
          <w:sz w:val="24"/>
        </w:rPr>
        <w:t>Четырехугольники (14 ч)</w:t>
      </w:r>
    </w:p>
    <w:p w:rsidR="005758B6" w:rsidRDefault="00AD6967" w:rsidP="005758B6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5758B6">
        <w:rPr>
          <w:rFonts w:ascii="Times New Roman" w:hAnsi="Times New Roman"/>
          <w:sz w:val="24"/>
        </w:rPr>
        <w:t>Параллелограмм, его свойства и признаки. Прямоугольник, квадрат, ромб, их свойства и признаки. Трапеция, средняя линия тра</w:t>
      </w:r>
      <w:r w:rsidR="005758B6">
        <w:rPr>
          <w:rFonts w:ascii="Times New Roman" w:hAnsi="Times New Roman"/>
          <w:sz w:val="24"/>
        </w:rPr>
        <w:t>пеции; равнобедренная трапеция.</w:t>
      </w:r>
    </w:p>
    <w:p w:rsidR="005758B6" w:rsidRDefault="00AD6967" w:rsidP="005758B6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5758B6">
        <w:rPr>
          <w:rFonts w:ascii="Times New Roman" w:hAnsi="Times New Roman"/>
          <w:bCs/>
          <w:sz w:val="24"/>
        </w:rPr>
        <w:t>Цель:</w:t>
      </w:r>
      <w:r w:rsidRPr="005758B6">
        <w:rPr>
          <w:rFonts w:ascii="Times New Roman" w:hAnsi="Times New Roman"/>
          <w:sz w:val="24"/>
        </w:rPr>
        <w:t> изучить наиболее важные виды четы</w:t>
      </w:r>
      <w:r w:rsidRPr="005758B6">
        <w:rPr>
          <w:rFonts w:ascii="Times New Roman" w:hAnsi="Times New Roman"/>
          <w:sz w:val="24"/>
        </w:rPr>
        <w:softHyphen/>
        <w:t>рехугольников — параллелограмм, прямоугольник, ромб, квад</w:t>
      </w:r>
      <w:r w:rsidRPr="005758B6">
        <w:rPr>
          <w:rFonts w:ascii="Times New Roman" w:hAnsi="Times New Roman"/>
          <w:sz w:val="24"/>
        </w:rPr>
        <w:softHyphen/>
        <w:t>рат, трапецию; дать представление о фигурах, обладающих осе</w:t>
      </w:r>
      <w:r w:rsidRPr="005758B6">
        <w:rPr>
          <w:rFonts w:ascii="Times New Roman" w:hAnsi="Times New Roman"/>
          <w:sz w:val="24"/>
        </w:rPr>
        <w:softHyphen/>
        <w:t>вой или цент</w:t>
      </w:r>
      <w:r w:rsidR="005758B6">
        <w:rPr>
          <w:rFonts w:ascii="Times New Roman" w:hAnsi="Times New Roman"/>
          <w:sz w:val="24"/>
        </w:rPr>
        <w:t>ральной симметрией.</w:t>
      </w:r>
    </w:p>
    <w:p w:rsidR="005758B6" w:rsidRDefault="00AD6967" w:rsidP="005758B6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5758B6">
        <w:rPr>
          <w:rFonts w:ascii="Times New Roman" w:hAnsi="Times New Roman"/>
          <w:sz w:val="24"/>
        </w:rPr>
        <w:t>Доказательства большинства теорем данной темы и решения многих задач проводятся с помощью признаков равенства треугольников, поэтому полезно их пов</w:t>
      </w:r>
      <w:r w:rsidR="005758B6">
        <w:rPr>
          <w:rFonts w:ascii="Times New Roman" w:hAnsi="Times New Roman"/>
          <w:sz w:val="24"/>
        </w:rPr>
        <w:t>торить, в начале изучения темы.</w:t>
      </w:r>
    </w:p>
    <w:p w:rsidR="00AD6967" w:rsidRPr="005758B6" w:rsidRDefault="00AD6967" w:rsidP="005758B6">
      <w:pPr>
        <w:spacing w:after="0"/>
        <w:ind w:firstLine="709"/>
        <w:jc w:val="both"/>
        <w:rPr>
          <w:rFonts w:ascii="Times New Roman" w:hAnsi="Times New Roman"/>
          <w:sz w:val="24"/>
        </w:rPr>
      </w:pPr>
      <w:r w:rsidRPr="005758B6">
        <w:rPr>
          <w:rFonts w:ascii="Times New Roman" w:hAnsi="Times New Roman"/>
          <w:sz w:val="24"/>
        </w:rPr>
        <w:t>Осевая и центральная симметрии вводятся не как преобразо</w:t>
      </w:r>
      <w:r w:rsidRPr="005758B6">
        <w:rPr>
          <w:rFonts w:ascii="Times New Roman" w:hAnsi="Times New Roman"/>
          <w:sz w:val="24"/>
        </w:rPr>
        <w:softHyphen/>
        <w:t>вание плоскости, а как свойства геометрических фигур, в част</w:t>
      </w:r>
      <w:r w:rsidRPr="005758B6">
        <w:rPr>
          <w:rFonts w:ascii="Times New Roman" w:hAnsi="Times New Roman"/>
          <w:sz w:val="24"/>
        </w:rPr>
        <w:softHyphen/>
        <w:t>ности четырехугольников. Рассмотрение этих понятий как дви</w:t>
      </w:r>
      <w:r w:rsidRPr="005758B6">
        <w:rPr>
          <w:rFonts w:ascii="Times New Roman" w:hAnsi="Times New Roman"/>
          <w:sz w:val="24"/>
        </w:rPr>
        <w:softHyphen/>
        <w:t>жений плоскости состоится в 9 классе.</w:t>
      </w:r>
    </w:p>
    <w:p w:rsidR="005758B6" w:rsidRPr="005758B6" w:rsidRDefault="005758B6" w:rsidP="00A442EC">
      <w:pPr>
        <w:pStyle w:val="a3"/>
        <w:numPr>
          <w:ilvl w:val="0"/>
          <w:numId w:val="32"/>
        </w:numPr>
        <w:spacing w:before="240" w:after="240"/>
        <w:jc w:val="both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Площадь (14 ч)</w:t>
      </w:r>
    </w:p>
    <w:p w:rsidR="00AD6967" w:rsidRPr="005758B6" w:rsidRDefault="00AD6967" w:rsidP="005758B6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Площадь прямоугольника. Площадь параллелограмма, треугольника и трапеции (основные формулы)</w:t>
      </w:r>
      <w:r w:rsidR="005758B6">
        <w:rPr>
          <w:rFonts w:ascii="Times New Roman" w:hAnsi="Times New Roman" w:cs="Times New Roman"/>
          <w:sz w:val="24"/>
        </w:rPr>
        <w:t xml:space="preserve">. </w:t>
      </w:r>
      <w:r w:rsidRPr="005758B6">
        <w:rPr>
          <w:rFonts w:ascii="Times New Roman" w:hAnsi="Times New Roman" w:cs="Times New Roman"/>
          <w:sz w:val="24"/>
        </w:rPr>
        <w:t>Теорема Пифагора. Признаки равенства прямоугольных треугольников. Синус, косинус, тангенс, котангенс острого угла прямоугольного треугольника и углов от 0° до 180°; приведение к острому углу. Решение прямоугольных треугольников.</w:t>
      </w:r>
    </w:p>
    <w:p w:rsidR="005758B6" w:rsidRDefault="00AD6967" w:rsidP="005758B6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bCs/>
          <w:sz w:val="24"/>
        </w:rPr>
        <w:t>Цель: </w:t>
      </w:r>
      <w:r w:rsidRPr="005758B6">
        <w:rPr>
          <w:rFonts w:ascii="Times New Roman" w:hAnsi="Times New Roman" w:cs="Times New Roman"/>
          <w:sz w:val="24"/>
        </w:rPr>
        <w:t>расширить и углубить полученные в 5—6 классах представления обучающихся об измерении и вычисле</w:t>
      </w:r>
      <w:r w:rsidRPr="005758B6">
        <w:rPr>
          <w:rFonts w:ascii="Times New Roman" w:hAnsi="Times New Roman" w:cs="Times New Roman"/>
          <w:sz w:val="24"/>
        </w:rPr>
        <w:softHyphen/>
        <w:t>нии площадей; вывести формулы площадей прямоугольника, па</w:t>
      </w:r>
      <w:r w:rsidRPr="005758B6">
        <w:rPr>
          <w:rFonts w:ascii="Times New Roman" w:hAnsi="Times New Roman" w:cs="Times New Roman"/>
          <w:sz w:val="24"/>
        </w:rPr>
        <w:softHyphen/>
        <w:t>раллелограмма, треугольника, трапеции; доказать одну из глав</w:t>
      </w:r>
      <w:r w:rsidRPr="005758B6">
        <w:rPr>
          <w:rFonts w:ascii="Times New Roman" w:hAnsi="Times New Roman" w:cs="Times New Roman"/>
          <w:sz w:val="24"/>
        </w:rPr>
        <w:softHyphen/>
        <w:t>ных теорем</w:t>
      </w:r>
      <w:r w:rsidR="005758B6">
        <w:rPr>
          <w:rFonts w:ascii="Times New Roman" w:hAnsi="Times New Roman" w:cs="Times New Roman"/>
          <w:sz w:val="24"/>
        </w:rPr>
        <w:t xml:space="preserve"> геометрии — теорему Пифагора. </w:t>
      </w:r>
    </w:p>
    <w:p w:rsidR="005758B6" w:rsidRDefault="00AD6967" w:rsidP="005758B6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Вывод формул для вычисления площадей прямоугольника, параллелограмма, треугольника, трапеции основывается на двух основны</w:t>
      </w:r>
      <w:r w:rsidR="005758B6">
        <w:rPr>
          <w:rFonts w:ascii="Times New Roman" w:hAnsi="Times New Roman" w:cs="Times New Roman"/>
          <w:sz w:val="24"/>
        </w:rPr>
        <w:t xml:space="preserve">х свойствах площадей, которые </w:t>
      </w:r>
      <w:r w:rsidRPr="005758B6">
        <w:rPr>
          <w:rFonts w:ascii="Times New Roman" w:hAnsi="Times New Roman" w:cs="Times New Roman"/>
          <w:sz w:val="24"/>
        </w:rPr>
        <w:t>принимаются исходя из наглядных представлений, а такж</w:t>
      </w:r>
      <w:r w:rsidR="005758B6">
        <w:rPr>
          <w:rFonts w:ascii="Times New Roman" w:hAnsi="Times New Roman" w:cs="Times New Roman"/>
          <w:sz w:val="24"/>
        </w:rPr>
        <w:t>е на формуле площади квад</w:t>
      </w:r>
      <w:r w:rsidR="005758B6">
        <w:rPr>
          <w:rFonts w:ascii="Times New Roman" w:hAnsi="Times New Roman" w:cs="Times New Roman"/>
          <w:sz w:val="24"/>
        </w:rPr>
        <w:softHyphen/>
        <w:t xml:space="preserve">рата, </w:t>
      </w:r>
      <w:r w:rsidRPr="005758B6">
        <w:rPr>
          <w:rFonts w:ascii="Times New Roman" w:hAnsi="Times New Roman" w:cs="Times New Roman"/>
          <w:sz w:val="24"/>
        </w:rPr>
        <w:t>обоснование которой не является обязательным для обучающихся.</w:t>
      </w:r>
    </w:p>
    <w:p w:rsidR="00AD6967" w:rsidRPr="005758B6" w:rsidRDefault="00AD6967" w:rsidP="005758B6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Нетрадиционной для школьного курса является теорема об от</w:t>
      </w:r>
      <w:r w:rsidRPr="005758B6">
        <w:rPr>
          <w:rFonts w:ascii="Times New Roman" w:hAnsi="Times New Roman" w:cs="Times New Roman"/>
          <w:sz w:val="24"/>
        </w:rPr>
        <w:softHyphen/>
        <w:t>ношении площадей треугольников, имеющих по равному углу. Она позволяет в дальнейшем дать простое доказательство призна</w:t>
      </w:r>
      <w:r w:rsidRPr="005758B6">
        <w:rPr>
          <w:rFonts w:ascii="Times New Roman" w:hAnsi="Times New Roman" w:cs="Times New Roman"/>
          <w:sz w:val="24"/>
        </w:rPr>
        <w:softHyphen/>
        <w:t>ков подобия треугольников. В этом состоит одно из преимуществ, обусловленных ранним введением понятия площади. Доказательство теоремы Пифагора основывается на свойствах площадей и формулах для площадей квадрата и прямоугольника. Доказывается также теорема, обратная теореме Пифагора. </w:t>
      </w:r>
    </w:p>
    <w:p w:rsidR="00AD6967" w:rsidRPr="00A442EC" w:rsidRDefault="005F3FB2" w:rsidP="00A442EC">
      <w:pPr>
        <w:pStyle w:val="a3"/>
        <w:numPr>
          <w:ilvl w:val="0"/>
          <w:numId w:val="32"/>
        </w:numPr>
        <w:spacing w:before="240" w:after="2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Треугольники. </w:t>
      </w:r>
      <w:r w:rsidR="00AD6967" w:rsidRPr="00A442EC">
        <w:rPr>
          <w:rFonts w:ascii="Times New Roman" w:hAnsi="Times New Roman"/>
          <w:b/>
          <w:sz w:val="24"/>
        </w:rPr>
        <w:t>Признаки подобия треугольников</w:t>
      </w:r>
      <w:r>
        <w:rPr>
          <w:rFonts w:ascii="Times New Roman" w:hAnsi="Times New Roman"/>
          <w:b/>
          <w:bCs/>
          <w:sz w:val="24"/>
        </w:rPr>
        <w:t>(19 ч)</w:t>
      </w:r>
      <w:r w:rsidRPr="00A442EC">
        <w:rPr>
          <w:rFonts w:ascii="Times New Roman" w:hAnsi="Times New Roman"/>
          <w:b/>
          <w:sz w:val="24"/>
        </w:rPr>
        <w:t> </w:t>
      </w:r>
    </w:p>
    <w:p w:rsidR="00AD6967" w:rsidRP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Соотношения между сторонами и углами прямоугольного треу</w:t>
      </w:r>
      <w:r w:rsidR="00B17F77" w:rsidRPr="005758B6">
        <w:rPr>
          <w:rFonts w:ascii="Times New Roman" w:hAnsi="Times New Roman" w:cs="Times New Roman"/>
          <w:sz w:val="24"/>
        </w:rPr>
        <w:t>гольника</w:t>
      </w:r>
      <w:r w:rsidRPr="005758B6">
        <w:rPr>
          <w:rFonts w:ascii="Times New Roman" w:hAnsi="Times New Roman" w:cs="Times New Roman"/>
          <w:sz w:val="24"/>
        </w:rPr>
        <w:t>. Основное тригонометрическое тождество. Формулы, связывающие синус, косинус, тангенс, котангенс одного и того же угла. Теорема косинусов и теорема синусов; примеры их применения для вычисления элементов треугольника.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bCs/>
          <w:sz w:val="24"/>
        </w:rPr>
        <w:t>Цель: </w:t>
      </w:r>
      <w:r w:rsidRPr="005758B6">
        <w:rPr>
          <w:rFonts w:ascii="Times New Roman" w:hAnsi="Times New Roman" w:cs="Times New Roman"/>
          <w:sz w:val="24"/>
        </w:rPr>
        <w:t>ввести понятие подобных треугольни</w:t>
      </w:r>
      <w:r w:rsidRPr="005758B6">
        <w:rPr>
          <w:rFonts w:ascii="Times New Roman" w:hAnsi="Times New Roman" w:cs="Times New Roman"/>
          <w:sz w:val="24"/>
        </w:rPr>
        <w:softHyphen/>
        <w:t>ков; рассмотреть признаки подобия треугольников и их применения; сделать первый шаг в освоении учащимися тригономе</w:t>
      </w:r>
      <w:r w:rsidR="00A442EC">
        <w:rPr>
          <w:rFonts w:ascii="Times New Roman" w:hAnsi="Times New Roman" w:cs="Times New Roman"/>
          <w:sz w:val="24"/>
        </w:rPr>
        <w:t>триче</w:t>
      </w:r>
      <w:r w:rsidR="00A442EC">
        <w:rPr>
          <w:rFonts w:ascii="Times New Roman" w:hAnsi="Times New Roman" w:cs="Times New Roman"/>
          <w:sz w:val="24"/>
        </w:rPr>
        <w:softHyphen/>
        <w:t>ского аппарата геометрии.</w:t>
      </w:r>
    </w:p>
    <w:p w:rsid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lastRenderedPageBreak/>
        <w:t>Определение подобных треугольников дается не на основе преобразования подобия, а через равенство углов и пропорцио</w:t>
      </w:r>
      <w:r w:rsidR="005758B6">
        <w:rPr>
          <w:rFonts w:ascii="Times New Roman" w:hAnsi="Times New Roman" w:cs="Times New Roman"/>
          <w:sz w:val="24"/>
        </w:rPr>
        <w:softHyphen/>
        <w:t>нальность сходственных сторон.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Признаки подобия треугольников доказываются с помощью теоремы об отношении площадей треуголь</w:t>
      </w:r>
      <w:r w:rsidR="00A442EC">
        <w:rPr>
          <w:rFonts w:ascii="Times New Roman" w:hAnsi="Times New Roman" w:cs="Times New Roman"/>
          <w:sz w:val="24"/>
        </w:rPr>
        <w:t>ников, имеющих по равному углу.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На основе признаков подобия доказывается теорема о средней линии треугольника, утверждение о точке пересечения медиан треугольника, а также два утверждения о пропорциональных отрезках в прямоугольном треугольнике. Дается представление о методе п</w:t>
      </w:r>
      <w:r w:rsidR="00A442EC">
        <w:rPr>
          <w:rFonts w:ascii="Times New Roman" w:hAnsi="Times New Roman" w:cs="Times New Roman"/>
          <w:sz w:val="24"/>
        </w:rPr>
        <w:t>одобия в задачах на построение.</w:t>
      </w:r>
    </w:p>
    <w:p w:rsidR="00AD6967" w:rsidRP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В заключение темы вводятся элементы тригонометрии — синус, косинус и тангенс острого угла прямоугольного треуголь</w:t>
      </w:r>
      <w:r w:rsidR="00A442EC">
        <w:rPr>
          <w:rFonts w:ascii="Times New Roman" w:hAnsi="Times New Roman" w:cs="Times New Roman"/>
          <w:sz w:val="24"/>
        </w:rPr>
        <w:t>ника.</w:t>
      </w:r>
    </w:p>
    <w:p w:rsidR="005758B6" w:rsidRPr="00A442EC" w:rsidRDefault="00AD6967" w:rsidP="00A442EC">
      <w:pPr>
        <w:pStyle w:val="a3"/>
        <w:numPr>
          <w:ilvl w:val="0"/>
          <w:numId w:val="32"/>
        </w:numPr>
        <w:spacing w:before="240" w:after="240"/>
        <w:jc w:val="both"/>
        <w:rPr>
          <w:rFonts w:ascii="Times New Roman" w:hAnsi="Times New Roman"/>
          <w:sz w:val="24"/>
        </w:rPr>
      </w:pPr>
      <w:r w:rsidRPr="00A442EC">
        <w:rPr>
          <w:rFonts w:ascii="Times New Roman" w:hAnsi="Times New Roman"/>
          <w:b/>
          <w:bCs/>
          <w:sz w:val="24"/>
        </w:rPr>
        <w:t>Окружность (17 ч)</w:t>
      </w:r>
    </w:p>
    <w:p w:rsidR="00AD6967" w:rsidRP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Центр, радиус, диаметр. Дуга, хорда. Центральный, вписанный угол; величина вписанного угла. Взаимное расположение прямой и окружности, двух окружностей. Касательная и секущая к окружности; равенство касательных, проведенных из одной точки. Метрические соотношения в окружности: свойства секущих, касательных, хорд.</w:t>
      </w:r>
    </w:p>
    <w:p w:rsidR="00AD6967" w:rsidRP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Окружность, вписанная в треугольник, и окружность, описанная около треугольника. Вписанные и описанные четырехугольники. Вписанные и описанные окружности правильного многоугольника.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bCs/>
          <w:sz w:val="24"/>
        </w:rPr>
        <w:t>Цель: </w:t>
      </w:r>
      <w:r w:rsidRPr="005758B6">
        <w:rPr>
          <w:rFonts w:ascii="Times New Roman" w:hAnsi="Times New Roman" w:cs="Times New Roman"/>
          <w:sz w:val="24"/>
        </w:rPr>
        <w:t>расширить сведения об окружности, полученные учащимися в 7 классе; изучить новые факты, связанные с окружностью; познакомить обучающихся с четырьмя заме</w:t>
      </w:r>
      <w:r w:rsidRPr="005758B6">
        <w:rPr>
          <w:rFonts w:ascii="Times New Roman" w:hAnsi="Times New Roman" w:cs="Times New Roman"/>
          <w:sz w:val="24"/>
        </w:rPr>
        <w:softHyphen/>
        <w:t>чательными точками треугольника.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 xml:space="preserve">В данной теме вводится много новых понятий и рассматривается много утверждений, связанных с окружностью. Для их усвоения следует уделить </w:t>
      </w:r>
      <w:r w:rsidR="00A442EC">
        <w:rPr>
          <w:rFonts w:ascii="Times New Roman" w:hAnsi="Times New Roman" w:cs="Times New Roman"/>
          <w:sz w:val="24"/>
        </w:rPr>
        <w:t>большое внимание решению задач.</w:t>
      </w:r>
    </w:p>
    <w:p w:rsid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Утверждения о точке пересечения биссектрис треугольника и точке пересечения серединных перпендикуляров к сторонам треугольника выводятся как следствия из теорем о свойствах биссектрисы угла и серединного перпендикуляра к отрезку. Теорема о точке пересечения высот треугольника (или их продолжений) доказывается с помощью утверждения о точке пересече</w:t>
      </w:r>
      <w:r w:rsidR="00A442EC">
        <w:rPr>
          <w:rFonts w:ascii="Times New Roman" w:hAnsi="Times New Roman" w:cs="Times New Roman"/>
          <w:sz w:val="24"/>
        </w:rPr>
        <w:t>ния серединных перпендикуляров.</w:t>
      </w:r>
    </w:p>
    <w:p w:rsidR="00AD6967" w:rsidRPr="005758B6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sz w:val="24"/>
        </w:rPr>
      </w:pPr>
      <w:r w:rsidRPr="005758B6">
        <w:rPr>
          <w:rFonts w:ascii="Times New Roman" w:hAnsi="Times New Roman" w:cs="Times New Roman"/>
          <w:sz w:val="24"/>
        </w:rPr>
        <w:t>Наряду с теоремами об окружностях, вписанной в треуголь</w:t>
      </w:r>
      <w:r w:rsidRPr="005758B6">
        <w:rPr>
          <w:rFonts w:ascii="Times New Roman" w:hAnsi="Times New Roman" w:cs="Times New Roman"/>
          <w:sz w:val="24"/>
        </w:rPr>
        <w:softHyphen/>
        <w:t>ник и описанной около него, рассматриваются свойство сторон описанного четырехугольника и свойство угло</w:t>
      </w:r>
      <w:r w:rsidR="00A442EC">
        <w:rPr>
          <w:rFonts w:ascii="Times New Roman" w:hAnsi="Times New Roman" w:cs="Times New Roman"/>
          <w:sz w:val="24"/>
        </w:rPr>
        <w:t>в вписанного че</w:t>
      </w:r>
      <w:r w:rsidR="00A442EC">
        <w:rPr>
          <w:rFonts w:ascii="Times New Roman" w:hAnsi="Times New Roman" w:cs="Times New Roman"/>
          <w:sz w:val="24"/>
        </w:rPr>
        <w:softHyphen/>
        <w:t>тырехугольника.</w:t>
      </w:r>
    </w:p>
    <w:p w:rsidR="00A442EC" w:rsidRPr="005F3FB2" w:rsidRDefault="00AD6967" w:rsidP="00A442EC">
      <w:pPr>
        <w:pStyle w:val="a3"/>
        <w:numPr>
          <w:ilvl w:val="0"/>
          <w:numId w:val="32"/>
        </w:numPr>
        <w:spacing w:before="240" w:after="240"/>
        <w:jc w:val="both"/>
        <w:rPr>
          <w:rFonts w:ascii="Times New Roman" w:hAnsi="Times New Roman"/>
          <w:b/>
          <w:sz w:val="24"/>
        </w:rPr>
      </w:pPr>
      <w:r w:rsidRPr="005F3FB2">
        <w:rPr>
          <w:rFonts w:ascii="Times New Roman" w:hAnsi="Times New Roman"/>
          <w:b/>
          <w:bCs/>
          <w:sz w:val="24"/>
        </w:rPr>
        <w:t>Повторение</w:t>
      </w:r>
      <w:r w:rsidR="005F3FB2" w:rsidRPr="005F3FB2">
        <w:rPr>
          <w:rFonts w:ascii="Times New Roman" w:hAnsi="Times New Roman"/>
          <w:b/>
          <w:bCs/>
          <w:sz w:val="24"/>
        </w:rPr>
        <w:t xml:space="preserve"> (6 </w:t>
      </w:r>
      <w:r w:rsidRPr="005F3FB2">
        <w:rPr>
          <w:rFonts w:ascii="Times New Roman" w:hAnsi="Times New Roman"/>
          <w:b/>
          <w:bCs/>
          <w:sz w:val="24"/>
        </w:rPr>
        <w:t>ч)</w:t>
      </w:r>
    </w:p>
    <w:p w:rsidR="00AD6967" w:rsidRPr="00A442EC" w:rsidRDefault="00AD6967" w:rsidP="00A442EC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</w:rPr>
      </w:pPr>
      <w:r w:rsidRPr="00A442EC">
        <w:rPr>
          <w:rFonts w:ascii="Times New Roman" w:hAnsi="Times New Roman"/>
          <w:bCs/>
          <w:sz w:val="24"/>
        </w:rPr>
        <w:t>Цель: </w:t>
      </w:r>
      <w:r w:rsidRPr="00A442EC">
        <w:rPr>
          <w:rFonts w:ascii="Times New Roman" w:hAnsi="Times New Roman"/>
          <w:sz w:val="24"/>
        </w:rPr>
        <w:t>повторение, обобщение и систематизация зна</w:t>
      </w:r>
      <w:r w:rsidR="00A442EC">
        <w:rPr>
          <w:rFonts w:ascii="Times New Roman" w:hAnsi="Times New Roman"/>
          <w:sz w:val="24"/>
        </w:rPr>
        <w:t xml:space="preserve">ний, умений, </w:t>
      </w:r>
      <w:r w:rsidR="00662CFE" w:rsidRPr="00A442EC">
        <w:rPr>
          <w:rFonts w:ascii="Times New Roman" w:hAnsi="Times New Roman"/>
          <w:sz w:val="24"/>
        </w:rPr>
        <w:t>навыков.</w:t>
      </w:r>
    </w:p>
    <w:p w:rsidR="00A442EC" w:rsidRDefault="00A442EC" w:rsidP="00AD6967">
      <w:pPr>
        <w:rPr>
          <w:rFonts w:ascii="Times New Roman" w:hAnsi="Times New Roman" w:cs="Times New Roman"/>
          <w:bCs/>
          <w:sz w:val="24"/>
        </w:rPr>
      </w:pPr>
    </w:p>
    <w:p w:rsidR="00A442EC" w:rsidRDefault="00A442EC">
      <w:pPr>
        <w:rPr>
          <w:rFonts w:ascii="Times New Roman" w:hAnsi="Times New Roman" w:cs="Times New Roman"/>
          <w:bCs/>
          <w:sz w:val="24"/>
        </w:rPr>
      </w:pPr>
    </w:p>
    <w:sectPr w:rsidR="00A442EC" w:rsidSect="005D320B">
      <w:type w:val="continuous"/>
      <w:pgSz w:w="16838" w:h="11906" w:orient="landscape"/>
      <w:pgMar w:top="180" w:right="1134" w:bottom="180" w:left="851" w:header="709" w:footer="709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A7B" w:rsidRDefault="00686A7B" w:rsidP="00687FF9">
      <w:pPr>
        <w:spacing w:after="0" w:line="240" w:lineRule="auto"/>
      </w:pPr>
      <w:r>
        <w:separator/>
      </w:r>
    </w:p>
  </w:endnote>
  <w:endnote w:type="continuationSeparator" w:id="1">
    <w:p w:rsidR="00686A7B" w:rsidRDefault="00686A7B" w:rsidP="00687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A7B" w:rsidRDefault="00686A7B" w:rsidP="00687FF9">
      <w:pPr>
        <w:spacing w:after="0" w:line="240" w:lineRule="auto"/>
      </w:pPr>
      <w:r>
        <w:separator/>
      </w:r>
    </w:p>
  </w:footnote>
  <w:footnote w:type="continuationSeparator" w:id="1">
    <w:p w:rsidR="00686A7B" w:rsidRDefault="00686A7B" w:rsidP="00687F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32800"/>
    <w:multiLevelType w:val="hybridMultilevel"/>
    <w:tmpl w:val="B7E4564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12E48B9"/>
    <w:multiLevelType w:val="hybridMultilevel"/>
    <w:tmpl w:val="2A0A1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2F3CEB"/>
    <w:multiLevelType w:val="multilevel"/>
    <w:tmpl w:val="A85412C6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3">
    <w:nsid w:val="168F2AFF"/>
    <w:multiLevelType w:val="hybridMultilevel"/>
    <w:tmpl w:val="D54EADAC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60E7A"/>
    <w:multiLevelType w:val="multilevel"/>
    <w:tmpl w:val="0C46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5C1ACB"/>
    <w:multiLevelType w:val="hybridMultilevel"/>
    <w:tmpl w:val="422C25B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13E07"/>
    <w:multiLevelType w:val="multilevel"/>
    <w:tmpl w:val="8CA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D2132B"/>
    <w:multiLevelType w:val="hybridMultilevel"/>
    <w:tmpl w:val="2062B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E76A2E"/>
    <w:multiLevelType w:val="hybridMultilevel"/>
    <w:tmpl w:val="69B22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14499E"/>
    <w:multiLevelType w:val="hybridMultilevel"/>
    <w:tmpl w:val="0B481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A02BA7"/>
    <w:multiLevelType w:val="hybridMultilevel"/>
    <w:tmpl w:val="718C6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587086"/>
    <w:multiLevelType w:val="hybridMultilevel"/>
    <w:tmpl w:val="0540A9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BA1C80"/>
    <w:multiLevelType w:val="multilevel"/>
    <w:tmpl w:val="2F7AA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EA3745"/>
    <w:multiLevelType w:val="hybridMultilevel"/>
    <w:tmpl w:val="0C580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147E30"/>
    <w:multiLevelType w:val="hybridMultilevel"/>
    <w:tmpl w:val="C7DCF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8E15A1"/>
    <w:multiLevelType w:val="hybridMultilevel"/>
    <w:tmpl w:val="BCF802E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3A50D3"/>
    <w:multiLevelType w:val="multilevel"/>
    <w:tmpl w:val="D234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24B4169"/>
    <w:multiLevelType w:val="multilevel"/>
    <w:tmpl w:val="2D6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F30CAB"/>
    <w:multiLevelType w:val="hybridMultilevel"/>
    <w:tmpl w:val="4DD8D0E4"/>
    <w:lvl w:ilvl="0" w:tplc="5636E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B566DF"/>
    <w:multiLevelType w:val="multilevel"/>
    <w:tmpl w:val="7674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DF2C1E"/>
    <w:multiLevelType w:val="multilevel"/>
    <w:tmpl w:val="59544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4B6C87"/>
    <w:multiLevelType w:val="multilevel"/>
    <w:tmpl w:val="8DE4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95738A"/>
    <w:multiLevelType w:val="multilevel"/>
    <w:tmpl w:val="8BF2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1C175E"/>
    <w:multiLevelType w:val="hybridMultilevel"/>
    <w:tmpl w:val="50CE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7B27250"/>
    <w:multiLevelType w:val="multilevel"/>
    <w:tmpl w:val="8F82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B87360"/>
    <w:multiLevelType w:val="hybridMultilevel"/>
    <w:tmpl w:val="57CE0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B179C6"/>
    <w:multiLevelType w:val="multilevel"/>
    <w:tmpl w:val="E12C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E9C29C0"/>
    <w:multiLevelType w:val="multilevel"/>
    <w:tmpl w:val="AF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2C075D4"/>
    <w:multiLevelType w:val="multilevel"/>
    <w:tmpl w:val="1E8EA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2F276BF"/>
    <w:multiLevelType w:val="hybridMultilevel"/>
    <w:tmpl w:val="9732D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72C1B83"/>
    <w:multiLevelType w:val="hybridMultilevel"/>
    <w:tmpl w:val="4E42B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38281E"/>
    <w:multiLevelType w:val="hybridMultilevel"/>
    <w:tmpl w:val="6BAC2894"/>
    <w:lvl w:ilvl="0" w:tplc="54BACD9C">
      <w:start w:val="2017"/>
      <w:numFmt w:val="decimal"/>
      <w:lvlText w:val="%1"/>
      <w:lvlJc w:val="left"/>
      <w:pPr>
        <w:ind w:left="658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45" w:hanging="360"/>
      </w:pPr>
    </w:lvl>
    <w:lvl w:ilvl="2" w:tplc="0419001B" w:tentative="1">
      <w:start w:val="1"/>
      <w:numFmt w:val="lowerRoman"/>
      <w:lvlText w:val="%3."/>
      <w:lvlJc w:val="right"/>
      <w:pPr>
        <w:ind w:left="7965" w:hanging="180"/>
      </w:pPr>
    </w:lvl>
    <w:lvl w:ilvl="3" w:tplc="0419000F" w:tentative="1">
      <w:start w:val="1"/>
      <w:numFmt w:val="decimal"/>
      <w:lvlText w:val="%4."/>
      <w:lvlJc w:val="left"/>
      <w:pPr>
        <w:ind w:left="8685" w:hanging="360"/>
      </w:pPr>
    </w:lvl>
    <w:lvl w:ilvl="4" w:tplc="04190019" w:tentative="1">
      <w:start w:val="1"/>
      <w:numFmt w:val="lowerLetter"/>
      <w:lvlText w:val="%5."/>
      <w:lvlJc w:val="left"/>
      <w:pPr>
        <w:ind w:left="9405" w:hanging="360"/>
      </w:pPr>
    </w:lvl>
    <w:lvl w:ilvl="5" w:tplc="0419001B" w:tentative="1">
      <w:start w:val="1"/>
      <w:numFmt w:val="lowerRoman"/>
      <w:lvlText w:val="%6."/>
      <w:lvlJc w:val="right"/>
      <w:pPr>
        <w:ind w:left="10125" w:hanging="180"/>
      </w:pPr>
    </w:lvl>
    <w:lvl w:ilvl="6" w:tplc="0419000F" w:tentative="1">
      <w:start w:val="1"/>
      <w:numFmt w:val="decimal"/>
      <w:lvlText w:val="%7."/>
      <w:lvlJc w:val="left"/>
      <w:pPr>
        <w:ind w:left="10845" w:hanging="360"/>
      </w:pPr>
    </w:lvl>
    <w:lvl w:ilvl="7" w:tplc="04190019" w:tentative="1">
      <w:start w:val="1"/>
      <w:numFmt w:val="lowerLetter"/>
      <w:lvlText w:val="%8."/>
      <w:lvlJc w:val="left"/>
      <w:pPr>
        <w:ind w:left="11565" w:hanging="360"/>
      </w:pPr>
    </w:lvl>
    <w:lvl w:ilvl="8" w:tplc="0419001B" w:tentative="1">
      <w:start w:val="1"/>
      <w:numFmt w:val="lowerRoman"/>
      <w:lvlText w:val="%9."/>
      <w:lvlJc w:val="right"/>
      <w:pPr>
        <w:ind w:left="12285" w:hanging="180"/>
      </w:pPr>
    </w:lvl>
  </w:abstractNum>
  <w:abstractNum w:abstractNumId="35">
    <w:nsid w:val="7B507A47"/>
    <w:multiLevelType w:val="multilevel"/>
    <w:tmpl w:val="9EF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E65BA5"/>
    <w:multiLevelType w:val="multilevel"/>
    <w:tmpl w:val="3D66D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464012"/>
    <w:multiLevelType w:val="hybridMultilevel"/>
    <w:tmpl w:val="54ACAC6E"/>
    <w:lvl w:ilvl="0" w:tplc="5636E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4"/>
  </w:num>
  <w:num w:numId="4">
    <w:abstractNumId w:val="17"/>
  </w:num>
  <w:num w:numId="5">
    <w:abstractNumId w:val="12"/>
  </w:num>
  <w:num w:numId="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20"/>
  </w:num>
  <w:num w:numId="11">
    <w:abstractNumId w:val="35"/>
  </w:num>
  <w:num w:numId="12">
    <w:abstractNumId w:val="4"/>
  </w:num>
  <w:num w:numId="13">
    <w:abstractNumId w:val="6"/>
  </w:num>
  <w:num w:numId="14">
    <w:abstractNumId w:val="30"/>
  </w:num>
  <w:num w:numId="15">
    <w:abstractNumId w:val="36"/>
  </w:num>
  <w:num w:numId="16">
    <w:abstractNumId w:val="26"/>
  </w:num>
  <w:num w:numId="17">
    <w:abstractNumId w:val="18"/>
  </w:num>
  <w:num w:numId="18">
    <w:abstractNumId w:val="23"/>
  </w:num>
  <w:num w:numId="19">
    <w:abstractNumId w:val="28"/>
  </w:num>
  <w:num w:numId="20">
    <w:abstractNumId w:val="31"/>
  </w:num>
  <w:num w:numId="21">
    <w:abstractNumId w:val="21"/>
  </w:num>
  <w:num w:numId="22">
    <w:abstractNumId w:val="22"/>
  </w:num>
  <w:num w:numId="23">
    <w:abstractNumId w:val="25"/>
  </w:num>
  <w:num w:numId="24">
    <w:abstractNumId w:val="16"/>
  </w:num>
  <w:num w:numId="25">
    <w:abstractNumId w:val="19"/>
  </w:num>
  <w:num w:numId="26">
    <w:abstractNumId w:val="37"/>
  </w:num>
  <w:num w:numId="27">
    <w:abstractNumId w:val="13"/>
  </w:num>
  <w:num w:numId="28">
    <w:abstractNumId w:val="1"/>
  </w:num>
  <w:num w:numId="29">
    <w:abstractNumId w:val="11"/>
  </w:num>
  <w:num w:numId="30">
    <w:abstractNumId w:val="34"/>
  </w:num>
  <w:num w:numId="31">
    <w:abstractNumId w:val="27"/>
  </w:num>
  <w:num w:numId="32">
    <w:abstractNumId w:val="9"/>
  </w:num>
  <w:num w:numId="33">
    <w:abstractNumId w:val="5"/>
  </w:num>
  <w:num w:numId="34">
    <w:abstractNumId w:val="10"/>
  </w:num>
  <w:num w:numId="35">
    <w:abstractNumId w:val="8"/>
  </w:num>
  <w:num w:numId="36">
    <w:abstractNumId w:val="3"/>
  </w:num>
  <w:num w:numId="37">
    <w:abstractNumId w:val="7"/>
  </w:num>
  <w:num w:numId="38">
    <w:abstractNumId w:val="33"/>
  </w:num>
  <w:num w:numId="39">
    <w:abstractNumId w:val="24"/>
  </w:num>
  <w:num w:numId="40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D6967"/>
    <w:rsid w:val="00045061"/>
    <w:rsid w:val="00047180"/>
    <w:rsid w:val="000710A0"/>
    <w:rsid w:val="000828AC"/>
    <w:rsid w:val="000C6FB6"/>
    <w:rsid w:val="001202E0"/>
    <w:rsid w:val="00187BE5"/>
    <w:rsid w:val="001F21AA"/>
    <w:rsid w:val="00213039"/>
    <w:rsid w:val="00250DC2"/>
    <w:rsid w:val="00250E4C"/>
    <w:rsid w:val="00284F41"/>
    <w:rsid w:val="00294D11"/>
    <w:rsid w:val="002A0177"/>
    <w:rsid w:val="00423205"/>
    <w:rsid w:val="004421A5"/>
    <w:rsid w:val="00454CA4"/>
    <w:rsid w:val="004B7C0D"/>
    <w:rsid w:val="005035AB"/>
    <w:rsid w:val="00527509"/>
    <w:rsid w:val="005718BE"/>
    <w:rsid w:val="005758B6"/>
    <w:rsid w:val="005D320B"/>
    <w:rsid w:val="005F3FB2"/>
    <w:rsid w:val="006323DC"/>
    <w:rsid w:val="00633C60"/>
    <w:rsid w:val="00655D05"/>
    <w:rsid w:val="0066211B"/>
    <w:rsid w:val="00662CFE"/>
    <w:rsid w:val="00686A7B"/>
    <w:rsid w:val="00687FF9"/>
    <w:rsid w:val="006A0339"/>
    <w:rsid w:val="006A0650"/>
    <w:rsid w:val="00751718"/>
    <w:rsid w:val="00761283"/>
    <w:rsid w:val="00761A9A"/>
    <w:rsid w:val="00777D56"/>
    <w:rsid w:val="007E4B46"/>
    <w:rsid w:val="00822B61"/>
    <w:rsid w:val="00850D28"/>
    <w:rsid w:val="0085726B"/>
    <w:rsid w:val="00860CB9"/>
    <w:rsid w:val="00876CA7"/>
    <w:rsid w:val="008947A6"/>
    <w:rsid w:val="008E120F"/>
    <w:rsid w:val="00942DFF"/>
    <w:rsid w:val="009768DE"/>
    <w:rsid w:val="009B26E2"/>
    <w:rsid w:val="009B50D7"/>
    <w:rsid w:val="009E049E"/>
    <w:rsid w:val="009E33F1"/>
    <w:rsid w:val="009F6B3C"/>
    <w:rsid w:val="00A32C65"/>
    <w:rsid w:val="00A442EC"/>
    <w:rsid w:val="00A83C8D"/>
    <w:rsid w:val="00AD6967"/>
    <w:rsid w:val="00AF041E"/>
    <w:rsid w:val="00B1780B"/>
    <w:rsid w:val="00B17F77"/>
    <w:rsid w:val="00B37ACF"/>
    <w:rsid w:val="00BC03B5"/>
    <w:rsid w:val="00C3684E"/>
    <w:rsid w:val="00C521F3"/>
    <w:rsid w:val="00C8644B"/>
    <w:rsid w:val="00CA47C0"/>
    <w:rsid w:val="00CB69BC"/>
    <w:rsid w:val="00CE4C24"/>
    <w:rsid w:val="00D67D75"/>
    <w:rsid w:val="00D77479"/>
    <w:rsid w:val="00D93562"/>
    <w:rsid w:val="00DA64DC"/>
    <w:rsid w:val="00DB1DD1"/>
    <w:rsid w:val="00DB2B9A"/>
    <w:rsid w:val="00DD74A1"/>
    <w:rsid w:val="00DE2B60"/>
    <w:rsid w:val="00DF428F"/>
    <w:rsid w:val="00E219D2"/>
    <w:rsid w:val="00E81871"/>
    <w:rsid w:val="00EC7649"/>
    <w:rsid w:val="00F14F25"/>
    <w:rsid w:val="00F83363"/>
    <w:rsid w:val="00F976E1"/>
    <w:rsid w:val="00FB58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FF9"/>
  </w:style>
  <w:style w:type="paragraph" w:styleId="1">
    <w:name w:val="heading 1"/>
    <w:basedOn w:val="a"/>
    <w:next w:val="a"/>
    <w:link w:val="10"/>
    <w:qFormat/>
    <w:rsid w:val="00AD6967"/>
    <w:pPr>
      <w:keepNext/>
      <w:keepLines/>
      <w:spacing w:before="480" w:after="0"/>
      <w:ind w:firstLine="680"/>
      <w:jc w:val="center"/>
      <w:outlineLvl w:val="0"/>
    </w:pPr>
    <w:rPr>
      <w:rFonts w:ascii="Cambria" w:eastAsia="Times New Roman" w:hAnsi="Cambria" w:cs="Times New Roman"/>
      <w:b/>
      <w:bCs/>
      <w:color w:val="000000"/>
      <w:sz w:val="32"/>
      <w:szCs w:val="28"/>
      <w:lang w:val="en-US" w:bidi="en-US"/>
    </w:rPr>
  </w:style>
  <w:style w:type="paragraph" w:styleId="2">
    <w:name w:val="heading 2"/>
    <w:basedOn w:val="a"/>
    <w:link w:val="20"/>
    <w:qFormat/>
    <w:rsid w:val="00AD69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6967"/>
    <w:rPr>
      <w:rFonts w:ascii="Cambria" w:eastAsia="Times New Roman" w:hAnsi="Cambria" w:cs="Times New Roman"/>
      <w:b/>
      <w:bCs/>
      <w:color w:val="000000"/>
      <w:sz w:val="32"/>
      <w:szCs w:val="28"/>
      <w:lang w:val="en-US" w:bidi="en-US"/>
    </w:rPr>
  </w:style>
  <w:style w:type="character" w:customStyle="1" w:styleId="20">
    <w:name w:val="Заголовок 2 Знак"/>
    <w:basedOn w:val="a0"/>
    <w:link w:val="2"/>
    <w:rsid w:val="00AD69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10c22">
    <w:name w:val="c10 c22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18c20c9">
    <w:name w:val="c4 c18 c20 c9"/>
    <w:basedOn w:val="a0"/>
    <w:rsid w:val="00AD6967"/>
  </w:style>
  <w:style w:type="paragraph" w:customStyle="1" w:styleId="c6">
    <w:name w:val="c6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18">
    <w:name w:val="c2 c18"/>
    <w:basedOn w:val="a0"/>
    <w:rsid w:val="00AD6967"/>
  </w:style>
  <w:style w:type="character" w:customStyle="1" w:styleId="c20c8c12">
    <w:name w:val="c20 c8 c12"/>
    <w:basedOn w:val="a0"/>
    <w:rsid w:val="00AD6967"/>
  </w:style>
  <w:style w:type="character" w:customStyle="1" w:styleId="c8c12">
    <w:name w:val="c8 c12"/>
    <w:basedOn w:val="a0"/>
    <w:rsid w:val="00AD6967"/>
  </w:style>
  <w:style w:type="character" w:customStyle="1" w:styleId="c4c20c23c12">
    <w:name w:val="c4 c20 c23 c12"/>
    <w:basedOn w:val="a0"/>
    <w:rsid w:val="00AD6967"/>
  </w:style>
  <w:style w:type="paragraph" w:customStyle="1" w:styleId="c24">
    <w:name w:val="c24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c12c20">
    <w:name w:val="c8 c12 c20"/>
    <w:basedOn w:val="a0"/>
    <w:rsid w:val="00AD6967"/>
  </w:style>
  <w:style w:type="paragraph" w:customStyle="1" w:styleId="c27c25">
    <w:name w:val="c27 c25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20c12c23">
    <w:name w:val="c4 c20 c12 c23"/>
    <w:basedOn w:val="a0"/>
    <w:rsid w:val="00AD6967"/>
  </w:style>
  <w:style w:type="paragraph" w:customStyle="1" w:styleId="c25c27">
    <w:name w:val="c25 c27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20c12">
    <w:name w:val="c4 c20 c12"/>
    <w:basedOn w:val="a0"/>
    <w:rsid w:val="00AD6967"/>
  </w:style>
  <w:style w:type="character" w:customStyle="1" w:styleId="c16c8">
    <w:name w:val="c16 c8"/>
    <w:basedOn w:val="a0"/>
    <w:rsid w:val="00AD6967"/>
  </w:style>
  <w:style w:type="character" w:customStyle="1" w:styleId="c8c16">
    <w:name w:val="c8 c16"/>
    <w:basedOn w:val="a0"/>
    <w:rsid w:val="00AD6967"/>
  </w:style>
  <w:style w:type="character" w:customStyle="1" w:styleId="c2">
    <w:name w:val="c2"/>
    <w:basedOn w:val="a0"/>
    <w:rsid w:val="00AD6967"/>
  </w:style>
  <w:style w:type="paragraph" w:customStyle="1" w:styleId="c13">
    <w:name w:val="c13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c18c9">
    <w:name w:val="c4 c18 c9"/>
    <w:basedOn w:val="a0"/>
    <w:rsid w:val="00AD6967"/>
  </w:style>
  <w:style w:type="character" w:customStyle="1" w:styleId="c4c9">
    <w:name w:val="c4 c9"/>
    <w:basedOn w:val="a0"/>
    <w:rsid w:val="00AD6967"/>
  </w:style>
  <w:style w:type="character" w:customStyle="1" w:styleId="c4c12c18">
    <w:name w:val="c4 c12 c18"/>
    <w:basedOn w:val="a0"/>
    <w:rsid w:val="00AD6967"/>
  </w:style>
  <w:style w:type="character" w:customStyle="1" w:styleId="c18c23c8">
    <w:name w:val="c18 c23 c8"/>
    <w:basedOn w:val="a0"/>
    <w:rsid w:val="00AD6967"/>
  </w:style>
  <w:style w:type="paragraph" w:customStyle="1" w:styleId="c11">
    <w:name w:val="c11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AD6967"/>
  </w:style>
  <w:style w:type="character" w:customStyle="1" w:styleId="c4c18">
    <w:name w:val="c4 c18"/>
    <w:basedOn w:val="a0"/>
    <w:rsid w:val="00AD6967"/>
  </w:style>
  <w:style w:type="character" w:customStyle="1" w:styleId="c14">
    <w:name w:val="c14"/>
    <w:basedOn w:val="a0"/>
    <w:rsid w:val="00AD6967"/>
  </w:style>
  <w:style w:type="character" w:customStyle="1" w:styleId="apple-converted-space">
    <w:name w:val="apple-converted-space"/>
    <w:basedOn w:val="a0"/>
    <w:rsid w:val="00AD6967"/>
  </w:style>
  <w:style w:type="paragraph" w:customStyle="1" w:styleId="c3">
    <w:name w:val="c3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D6967"/>
  </w:style>
  <w:style w:type="paragraph" w:customStyle="1" w:styleId="c0">
    <w:name w:val="c0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c25">
    <w:name w:val="c13 c25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c21">
    <w:name w:val="c6 c21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qFormat/>
    <w:rsid w:val="00AD6967"/>
    <w:pPr>
      <w:ind w:left="720"/>
      <w:contextualSpacing/>
    </w:pPr>
    <w:rPr>
      <w:rFonts w:ascii="Calibri" w:eastAsia="Times New Roman" w:hAnsi="Calibri" w:cs="Times New Roman"/>
    </w:rPr>
  </w:style>
  <w:style w:type="character" w:styleId="a4">
    <w:name w:val="Hyperlink"/>
    <w:rsid w:val="00AD6967"/>
    <w:rPr>
      <w:rFonts w:cs="Times New Roman"/>
      <w:color w:val="0000FF"/>
      <w:u w:val="single"/>
    </w:rPr>
  </w:style>
  <w:style w:type="paragraph" w:customStyle="1" w:styleId="Default">
    <w:name w:val="Default"/>
    <w:rsid w:val="00AD69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AD6967"/>
    <w:pPr>
      <w:widowControl w:val="0"/>
      <w:spacing w:after="0" w:line="240" w:lineRule="auto"/>
      <w:jc w:val="center"/>
    </w:pPr>
    <w:rPr>
      <w:rFonts w:ascii="Times New Roman" w:eastAsia="Calibri" w:hAnsi="Times New Roman" w:cs="Times New Roman"/>
      <w:b/>
      <w:sz w:val="32"/>
      <w:szCs w:val="20"/>
      <w:lang w:eastAsia="ru-RU"/>
    </w:rPr>
  </w:style>
  <w:style w:type="paragraph" w:customStyle="1" w:styleId="11">
    <w:name w:val="Абзац списка1"/>
    <w:basedOn w:val="a"/>
    <w:rsid w:val="00AD6967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Emphasis"/>
    <w:qFormat/>
    <w:rsid w:val="00AD6967"/>
    <w:rPr>
      <w:rFonts w:cs="Times New Roman"/>
      <w:i/>
      <w:iCs/>
    </w:rPr>
  </w:style>
  <w:style w:type="paragraph" w:customStyle="1" w:styleId="Style27">
    <w:name w:val="Style27"/>
    <w:basedOn w:val="a"/>
    <w:rsid w:val="00AD6967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2">
    <w:name w:val="Font Style52"/>
    <w:rsid w:val="00AD6967"/>
    <w:rPr>
      <w:rFonts w:ascii="Times New Roman" w:hAnsi="Times New Roman" w:cs="Times New Roman" w:hint="default"/>
      <w:sz w:val="22"/>
    </w:rPr>
  </w:style>
  <w:style w:type="character" w:customStyle="1" w:styleId="butback">
    <w:name w:val="butback"/>
    <w:basedOn w:val="a0"/>
    <w:rsid w:val="00AD6967"/>
  </w:style>
  <w:style w:type="character" w:customStyle="1" w:styleId="submenu-table">
    <w:name w:val="submenu-table"/>
    <w:basedOn w:val="a0"/>
    <w:rsid w:val="00AD6967"/>
  </w:style>
  <w:style w:type="paragraph" w:styleId="a6">
    <w:name w:val="No Spacing"/>
    <w:aliases w:val="основа"/>
    <w:link w:val="a7"/>
    <w:qFormat/>
    <w:rsid w:val="00AD6967"/>
    <w:pPr>
      <w:spacing w:after="0" w:line="240" w:lineRule="auto"/>
      <w:ind w:firstLine="680"/>
    </w:pPr>
    <w:rPr>
      <w:rFonts w:ascii="Calibri" w:eastAsia="Times New Roman" w:hAnsi="Calibri" w:cs="Times New Roman"/>
      <w:sz w:val="28"/>
      <w:lang w:val="en-US" w:bidi="en-US"/>
    </w:rPr>
  </w:style>
  <w:style w:type="character" w:customStyle="1" w:styleId="c1">
    <w:name w:val="c1"/>
    <w:basedOn w:val="a0"/>
    <w:rsid w:val="00AD6967"/>
  </w:style>
  <w:style w:type="character" w:customStyle="1" w:styleId="c1c7">
    <w:name w:val="c1 c7"/>
    <w:basedOn w:val="a0"/>
    <w:rsid w:val="00AD6967"/>
  </w:style>
  <w:style w:type="paragraph" w:customStyle="1" w:styleId="c4c8">
    <w:name w:val="c4 c8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c8c9">
    <w:name w:val="c4 c8 c9"/>
    <w:basedOn w:val="a"/>
    <w:rsid w:val="00AD6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"/>
    <w:rsid w:val="00AD696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Title"/>
    <w:basedOn w:val="a"/>
    <w:next w:val="a"/>
    <w:link w:val="a9"/>
    <w:qFormat/>
    <w:rsid w:val="00AD696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9">
    <w:name w:val="Название Знак"/>
    <w:basedOn w:val="a0"/>
    <w:link w:val="a8"/>
    <w:rsid w:val="00AD696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a">
    <w:name w:val="header"/>
    <w:basedOn w:val="a"/>
    <w:link w:val="ab"/>
    <w:rsid w:val="00AD69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AD69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AD69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AD69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rsid w:val="00AD69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AD696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AD6967"/>
    <w:pPr>
      <w:widowControl w:val="0"/>
      <w:spacing w:before="3" w:after="0" w:line="240" w:lineRule="auto"/>
      <w:ind w:left="71"/>
    </w:pPr>
    <w:rPr>
      <w:rFonts w:ascii="Times New Roman" w:eastAsia="Times New Roman" w:hAnsi="Times New Roman" w:cs="Times New Roman"/>
      <w:lang w:val="en-US"/>
    </w:rPr>
  </w:style>
  <w:style w:type="character" w:customStyle="1" w:styleId="5">
    <w:name w:val="Основной текст (5)_"/>
    <w:basedOn w:val="a0"/>
    <w:link w:val="50"/>
    <w:locked/>
    <w:rsid w:val="005758B6"/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5758B6"/>
    <w:pPr>
      <w:spacing w:after="0" w:line="0" w:lineRule="atLeast"/>
      <w:ind w:hanging="400"/>
    </w:pPr>
    <w:rPr>
      <w:rFonts w:ascii="Times New Roman" w:eastAsia="Times New Roman" w:hAnsi="Times New Roman" w:cs="Times New Roman"/>
    </w:rPr>
  </w:style>
  <w:style w:type="character" w:customStyle="1" w:styleId="12">
    <w:name w:val="Основной текст (12)_"/>
    <w:basedOn w:val="a0"/>
    <w:link w:val="120"/>
    <w:locked/>
    <w:rsid w:val="005758B6"/>
    <w:rPr>
      <w:rFonts w:ascii="Times New Roman" w:eastAsia="Times New Roman" w:hAnsi="Times New Roman" w:cs="Times New Roman"/>
    </w:rPr>
  </w:style>
  <w:style w:type="paragraph" w:customStyle="1" w:styleId="120">
    <w:name w:val="Основной текст (12)"/>
    <w:basedOn w:val="a"/>
    <w:link w:val="12"/>
    <w:rsid w:val="005758B6"/>
    <w:pPr>
      <w:spacing w:before="60" w:after="60" w:line="0" w:lineRule="atLeast"/>
      <w:jc w:val="both"/>
    </w:pPr>
    <w:rPr>
      <w:rFonts w:ascii="Times New Roman" w:eastAsia="Times New Roman" w:hAnsi="Times New Roman" w:cs="Times New Roman"/>
    </w:rPr>
  </w:style>
  <w:style w:type="paragraph" w:styleId="af0">
    <w:name w:val="Normal (Web)"/>
    <w:basedOn w:val="a"/>
    <w:uiPriority w:val="99"/>
    <w:unhideWhenUsed/>
    <w:rsid w:val="00E21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ody Text Indent"/>
    <w:basedOn w:val="a"/>
    <w:link w:val="13"/>
    <w:semiHidden/>
    <w:unhideWhenUsed/>
    <w:rsid w:val="00E219D2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uiPriority w:val="99"/>
    <w:semiHidden/>
    <w:rsid w:val="00E219D2"/>
  </w:style>
  <w:style w:type="character" w:customStyle="1" w:styleId="13">
    <w:name w:val="Основной текст с отступом Знак1"/>
    <w:basedOn w:val="a0"/>
    <w:link w:val="af1"/>
    <w:semiHidden/>
    <w:locked/>
    <w:rsid w:val="00E219D2"/>
    <w:rPr>
      <w:rFonts w:ascii="Times New Roman" w:hAnsi="Times New Roman" w:cs="Times New Roman"/>
    </w:rPr>
  </w:style>
  <w:style w:type="paragraph" w:styleId="af3">
    <w:name w:val="Subtitle"/>
    <w:basedOn w:val="a"/>
    <w:next w:val="a"/>
    <w:link w:val="af4"/>
    <w:uiPriority w:val="11"/>
    <w:qFormat/>
    <w:rsid w:val="00E219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4">
    <w:name w:val="Подзаголовок Знак"/>
    <w:basedOn w:val="a0"/>
    <w:link w:val="af3"/>
    <w:uiPriority w:val="11"/>
    <w:rsid w:val="00E219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Без интервала Знак"/>
    <w:aliases w:val="основа Знак"/>
    <w:link w:val="a6"/>
    <w:locked/>
    <w:rsid w:val="00E219D2"/>
    <w:rPr>
      <w:rFonts w:ascii="Calibri" w:eastAsia="Times New Roman" w:hAnsi="Calibri" w:cs="Times New Roman"/>
      <w:sz w:val="28"/>
      <w:lang w:val="en-US" w:bidi="en-US"/>
    </w:rPr>
  </w:style>
  <w:style w:type="character" w:customStyle="1" w:styleId="FontStyle12">
    <w:name w:val="Font Style12"/>
    <w:basedOn w:val="a0"/>
    <w:uiPriority w:val="99"/>
    <w:rsid w:val="00E219D2"/>
    <w:rPr>
      <w:rFonts w:ascii="Candara" w:hAnsi="Candara" w:cs="Candara" w:hint="default"/>
      <w:sz w:val="38"/>
      <w:szCs w:val="3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C96119-A8C4-4150-B553-346E73DB2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Алия Шарибзяновна</cp:lastModifiedBy>
  <cp:revision>36</cp:revision>
  <cp:lastPrinted>2002-01-01T00:30:00Z</cp:lastPrinted>
  <dcterms:created xsi:type="dcterms:W3CDTF">2001-12-31T21:00:00Z</dcterms:created>
  <dcterms:modified xsi:type="dcterms:W3CDTF">2018-11-12T11:33:00Z</dcterms:modified>
</cp:coreProperties>
</file>